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F7" w:rsidRDefault="000416F7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  <w:r>
        <w:rPr>
          <w:b/>
          <w:bCs/>
          <w:i/>
          <w:iCs/>
          <w:noProof/>
          <w:sz w:val="18"/>
          <w:szCs w:val="18"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2500630</wp:posOffset>
            </wp:positionH>
            <wp:positionV relativeFrom="paragraph">
              <wp:posOffset>-385445</wp:posOffset>
            </wp:positionV>
            <wp:extent cx="752475" cy="981075"/>
            <wp:effectExtent l="19050" t="0" r="952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416F7" w:rsidRDefault="000416F7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</w:p>
    <w:p w:rsidR="000416F7" w:rsidRDefault="000416F7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</w:p>
    <w:p w:rsidR="000416F7" w:rsidRDefault="000416F7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</w:p>
    <w:p w:rsidR="000416F7" w:rsidRDefault="000416F7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</w:p>
    <w:p w:rsidR="00255949" w:rsidRPr="002741E3" w:rsidRDefault="00255949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  <w:r w:rsidRPr="002741E3">
        <w:rPr>
          <w:b/>
          <w:bCs/>
          <w:i/>
          <w:iCs/>
          <w:sz w:val="18"/>
          <w:szCs w:val="18"/>
          <w:u w:val="single"/>
        </w:rPr>
        <w:t>U</w:t>
      </w:r>
      <w:bookmarkStart w:id="0" w:name="_MON_1490521075"/>
      <w:bookmarkEnd w:id="0"/>
      <w:r w:rsidRPr="002741E3">
        <w:rPr>
          <w:b/>
          <w:bCs/>
          <w:i/>
          <w:iCs/>
          <w:sz w:val="18"/>
          <w:szCs w:val="18"/>
          <w:u w:val="single"/>
        </w:rPr>
        <w:t>NIVERSITE ABDELMALEK ESSAADI</w:t>
      </w:r>
    </w:p>
    <w:p w:rsidR="00255949" w:rsidRPr="002741E3" w:rsidRDefault="00255949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  <w:r w:rsidRPr="002741E3">
        <w:rPr>
          <w:b/>
          <w:bCs/>
          <w:i/>
          <w:iCs/>
          <w:sz w:val="18"/>
          <w:szCs w:val="18"/>
          <w:u w:val="single"/>
        </w:rPr>
        <w:t xml:space="preserve">PRESIDENCE </w:t>
      </w:r>
    </w:p>
    <w:p w:rsidR="00255949" w:rsidRPr="002741E3" w:rsidRDefault="00255949" w:rsidP="00255949">
      <w:pPr>
        <w:jc w:val="center"/>
        <w:rPr>
          <w:b/>
          <w:bCs/>
          <w:i/>
          <w:iCs/>
          <w:sz w:val="18"/>
          <w:szCs w:val="18"/>
          <w:u w:val="single"/>
        </w:rPr>
      </w:pPr>
      <w:r w:rsidRPr="002741E3">
        <w:rPr>
          <w:b/>
          <w:bCs/>
          <w:i/>
          <w:iCs/>
          <w:sz w:val="18"/>
          <w:szCs w:val="18"/>
          <w:u w:val="single"/>
        </w:rPr>
        <w:t>TETOUAN</w:t>
      </w:r>
    </w:p>
    <w:p w:rsidR="00255949" w:rsidRDefault="00255949" w:rsidP="00506C25">
      <w:pPr>
        <w:jc w:val="center"/>
        <w:rPr>
          <w:b/>
          <w:bCs/>
          <w:i/>
          <w:iCs/>
          <w:sz w:val="32"/>
          <w:szCs w:val="32"/>
          <w:u w:val="single"/>
        </w:rPr>
      </w:pPr>
    </w:p>
    <w:p w:rsidR="00C60863" w:rsidRDefault="00C60863" w:rsidP="00C60863">
      <w:pPr>
        <w:jc w:val="center"/>
        <w:rPr>
          <w:b/>
          <w:bCs/>
          <w:i/>
          <w:iCs/>
          <w:sz w:val="32"/>
          <w:szCs w:val="32"/>
          <w:u w:val="single"/>
        </w:rPr>
      </w:pPr>
      <w:r>
        <w:rPr>
          <w:b/>
          <w:bCs/>
          <w:i/>
          <w:iCs/>
          <w:sz w:val="32"/>
          <w:szCs w:val="32"/>
          <w:u w:val="single"/>
        </w:rPr>
        <w:t>AVIS D’APPEL D’OFFRES OUVERT N°07/2018</w:t>
      </w:r>
    </w:p>
    <w:p w:rsidR="00C60863" w:rsidRDefault="00C60863" w:rsidP="00C6086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Etudes Techniques et suivi des travaux de construction </w:t>
      </w:r>
    </w:p>
    <w:p w:rsidR="00C60863" w:rsidRDefault="00C60863" w:rsidP="00C60863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de</w:t>
      </w:r>
      <w:proofErr w:type="gramEnd"/>
      <w:r>
        <w:rPr>
          <w:b/>
          <w:bCs/>
          <w:sz w:val="28"/>
          <w:szCs w:val="28"/>
        </w:rPr>
        <w:t xml:space="preserve"> la Faculté Poly disciplinaire à Ksar </w:t>
      </w:r>
      <w:proofErr w:type="spellStart"/>
      <w:r>
        <w:rPr>
          <w:b/>
          <w:bCs/>
          <w:sz w:val="28"/>
          <w:szCs w:val="28"/>
        </w:rPr>
        <w:t>Kbir</w:t>
      </w:r>
      <w:proofErr w:type="spellEnd"/>
      <w:r>
        <w:rPr>
          <w:b/>
          <w:bCs/>
          <w:sz w:val="28"/>
          <w:szCs w:val="28"/>
        </w:rPr>
        <w:t xml:space="preserve">  </w:t>
      </w:r>
    </w:p>
    <w:p w:rsidR="00C60863" w:rsidRPr="00C60863" w:rsidRDefault="00C60863" w:rsidP="00C60863">
      <w:pPr>
        <w:pStyle w:val="Paragraphedeliste"/>
        <w:numPr>
          <w:ilvl w:val="0"/>
          <w:numId w:val="12"/>
        </w:numPr>
        <w:jc w:val="center"/>
        <w:rPr>
          <w:b/>
          <w:bCs/>
          <w:sz w:val="28"/>
          <w:szCs w:val="28"/>
        </w:rPr>
      </w:pPr>
      <w:r w:rsidRPr="00C60863">
        <w:rPr>
          <w:b/>
          <w:bCs/>
          <w:sz w:val="28"/>
          <w:szCs w:val="28"/>
        </w:rPr>
        <w:t>1</w:t>
      </w:r>
      <w:r w:rsidRPr="00C60863">
        <w:rPr>
          <w:b/>
          <w:bCs/>
          <w:sz w:val="28"/>
          <w:szCs w:val="28"/>
          <w:vertAlign w:val="superscript"/>
        </w:rPr>
        <w:t>ère</w:t>
      </w:r>
      <w:r w:rsidRPr="00C60863">
        <w:rPr>
          <w:b/>
          <w:bCs/>
          <w:sz w:val="28"/>
          <w:szCs w:val="28"/>
        </w:rPr>
        <w:t xml:space="preserve"> Tranche– Lot unique-</w:t>
      </w:r>
    </w:p>
    <w:p w:rsidR="00C60863" w:rsidRDefault="00C60863" w:rsidP="00C60863">
      <w:pPr>
        <w:jc w:val="center"/>
        <w:rPr>
          <w:b/>
          <w:bCs/>
          <w:sz w:val="28"/>
          <w:szCs w:val="28"/>
        </w:rPr>
      </w:pPr>
    </w:p>
    <w:p w:rsidR="00C60863" w:rsidRDefault="00C60863" w:rsidP="00C60863">
      <w:pPr>
        <w:ind w:left="-426"/>
        <w:jc w:val="both"/>
        <w:rPr>
          <w:rFonts w:cs="Traditional Arabic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Le Jeudi 15 Novembre 2018 </w:t>
      </w:r>
      <w:r>
        <w:rPr>
          <w:sz w:val="22"/>
          <w:szCs w:val="22"/>
        </w:rPr>
        <w:t>à partir</w:t>
      </w:r>
      <w:r>
        <w:rPr>
          <w:b/>
          <w:bCs/>
          <w:sz w:val="22"/>
          <w:szCs w:val="22"/>
        </w:rPr>
        <w:t xml:space="preserve"> de 11h00</w:t>
      </w:r>
      <w:r>
        <w:rPr>
          <w:rFonts w:cs="Traditional Arabic"/>
          <w:sz w:val="22"/>
          <w:szCs w:val="22"/>
        </w:rPr>
        <w:t xml:space="preserve"> il sera procédé, dans les bureaux de la présidence de l’Université </w:t>
      </w:r>
      <w:proofErr w:type="spellStart"/>
      <w:r>
        <w:rPr>
          <w:rFonts w:cs="Traditional Arabic"/>
          <w:sz w:val="22"/>
          <w:szCs w:val="22"/>
        </w:rPr>
        <w:t>Abdelmalek</w:t>
      </w:r>
      <w:proofErr w:type="spellEnd"/>
      <w:r>
        <w:rPr>
          <w:rFonts w:cs="Traditional Arabic"/>
          <w:sz w:val="22"/>
          <w:szCs w:val="22"/>
        </w:rPr>
        <w:t xml:space="preserve"> </w:t>
      </w:r>
      <w:proofErr w:type="spellStart"/>
      <w:r>
        <w:rPr>
          <w:rFonts w:cs="Traditional Arabic"/>
          <w:sz w:val="22"/>
          <w:szCs w:val="22"/>
        </w:rPr>
        <w:t>Essaâdi</w:t>
      </w:r>
      <w:proofErr w:type="spellEnd"/>
      <w:r>
        <w:rPr>
          <w:rFonts w:cs="Traditional Arabic"/>
          <w:sz w:val="22"/>
          <w:szCs w:val="22"/>
        </w:rPr>
        <w:t xml:space="preserve"> – </w:t>
      </w:r>
      <w:proofErr w:type="spellStart"/>
      <w:r>
        <w:rPr>
          <w:rFonts w:cs="Traditional Arabic"/>
          <w:sz w:val="22"/>
          <w:szCs w:val="22"/>
        </w:rPr>
        <w:t>Mhanech</w:t>
      </w:r>
      <w:proofErr w:type="spellEnd"/>
      <w:r>
        <w:rPr>
          <w:rFonts w:cs="Traditional Arabic"/>
          <w:sz w:val="22"/>
          <w:szCs w:val="22"/>
        </w:rPr>
        <w:t xml:space="preserve"> II – Tétouan  à l’ouverture des plis relatifs à </w:t>
      </w:r>
      <w:r>
        <w:rPr>
          <w:rFonts w:cs="Traditional Arabic"/>
          <w:b/>
          <w:bCs/>
          <w:sz w:val="22"/>
          <w:szCs w:val="22"/>
        </w:rPr>
        <w:t>l’appel d’offres ouvert sur offres des prix n° 07/2018</w:t>
      </w:r>
      <w:r>
        <w:rPr>
          <w:rFonts w:cs="Traditional Arabic"/>
          <w:sz w:val="22"/>
          <w:szCs w:val="22"/>
        </w:rPr>
        <w:t xml:space="preserve"> conformément au règlement relatif aux conditions et formes de passation des marchés pour le compte de l’université </w:t>
      </w:r>
      <w:proofErr w:type="spellStart"/>
      <w:r>
        <w:rPr>
          <w:rFonts w:cs="Traditional Arabic"/>
          <w:sz w:val="22"/>
          <w:szCs w:val="22"/>
        </w:rPr>
        <w:t>Abdelmalek</w:t>
      </w:r>
      <w:proofErr w:type="spellEnd"/>
      <w:r>
        <w:rPr>
          <w:rFonts w:cs="Traditional Arabic"/>
          <w:sz w:val="22"/>
          <w:szCs w:val="22"/>
        </w:rPr>
        <w:t xml:space="preserve"> </w:t>
      </w:r>
      <w:proofErr w:type="spellStart"/>
      <w:r>
        <w:rPr>
          <w:rFonts w:cs="Traditional Arabic"/>
          <w:sz w:val="22"/>
          <w:szCs w:val="22"/>
        </w:rPr>
        <w:t>Essaâdi</w:t>
      </w:r>
      <w:proofErr w:type="spellEnd"/>
      <w:r>
        <w:rPr>
          <w:rFonts w:cs="Traditional Arabic"/>
          <w:sz w:val="22"/>
          <w:szCs w:val="22"/>
        </w:rPr>
        <w:t xml:space="preserve"> (</w:t>
      </w:r>
      <w:r>
        <w:rPr>
          <w:b/>
          <w:bCs/>
          <w:color w:val="000000"/>
          <w:sz w:val="24"/>
          <w:szCs w:val="24"/>
        </w:rPr>
        <w:t>29 Juin 2015</w:t>
      </w:r>
      <w:r>
        <w:rPr>
          <w:rFonts w:cs="Traditional Arabic"/>
          <w:color w:val="000000"/>
          <w:sz w:val="22"/>
          <w:szCs w:val="22"/>
        </w:rPr>
        <w:t xml:space="preserve">) </w:t>
      </w:r>
      <w:r>
        <w:rPr>
          <w:rFonts w:cs="Traditional Arabic"/>
          <w:sz w:val="22"/>
          <w:szCs w:val="22"/>
        </w:rPr>
        <w:t xml:space="preserve">relatif </w:t>
      </w:r>
      <w:r>
        <w:rPr>
          <w:rFonts w:cs="Traditional Arabic"/>
          <w:b/>
          <w:bCs/>
          <w:sz w:val="22"/>
          <w:szCs w:val="22"/>
        </w:rPr>
        <w:t xml:space="preserve">Etudes Techniques et suivi des travaux de construction de la Faculté Poly disciplinaire à Ksar </w:t>
      </w:r>
      <w:proofErr w:type="spellStart"/>
      <w:r>
        <w:rPr>
          <w:rFonts w:cs="Traditional Arabic"/>
          <w:b/>
          <w:bCs/>
          <w:sz w:val="22"/>
          <w:szCs w:val="22"/>
        </w:rPr>
        <w:t>Kbir</w:t>
      </w:r>
      <w:proofErr w:type="spellEnd"/>
      <w:r>
        <w:rPr>
          <w:rFonts w:cs="Traditional Arabic"/>
          <w:b/>
          <w:bCs/>
          <w:sz w:val="22"/>
          <w:szCs w:val="22"/>
        </w:rPr>
        <w:t xml:space="preserve">                          -1</w:t>
      </w:r>
      <w:r>
        <w:rPr>
          <w:rFonts w:cs="Traditional Arabic"/>
          <w:b/>
          <w:bCs/>
          <w:sz w:val="22"/>
          <w:szCs w:val="22"/>
          <w:vertAlign w:val="superscript"/>
        </w:rPr>
        <w:t>ère</w:t>
      </w:r>
      <w:r>
        <w:rPr>
          <w:rFonts w:cs="Traditional Arabic"/>
          <w:b/>
          <w:bCs/>
          <w:sz w:val="22"/>
          <w:szCs w:val="22"/>
        </w:rPr>
        <w:t xml:space="preserve"> Tranche- lot Unique.</w:t>
      </w:r>
    </w:p>
    <w:tbl>
      <w:tblPr>
        <w:tblpPr w:leftFromText="141" w:rightFromText="141" w:vertAnchor="page" w:horzAnchor="margin" w:tblpY="83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2410"/>
        <w:gridCol w:w="3084"/>
      </w:tblGrid>
      <w:tr w:rsidR="00C60863" w:rsidTr="00C60863">
        <w:trPr>
          <w:trHeight w:val="5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63" w:rsidRDefault="00C60863" w:rsidP="00C60863">
            <w:pPr>
              <w:pStyle w:val="Retraitcorpsdetexte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Composante du projet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63" w:rsidRDefault="00C60863" w:rsidP="00C60863">
            <w:pPr>
              <w:pStyle w:val="Retraitcorpsdetexte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Estimation du MO du projet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63" w:rsidRDefault="00C60863" w:rsidP="00C60863">
            <w:pPr>
              <w:pStyle w:val="Retraitcorpsdetexte"/>
              <w:ind w:left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Estimation du MO pour les Etudes Techniques afférentes</w:t>
            </w:r>
          </w:p>
        </w:tc>
      </w:tr>
      <w:tr w:rsidR="00C60863" w:rsidTr="00C60863">
        <w:trPr>
          <w:trHeight w:val="28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863" w:rsidRDefault="00C60863" w:rsidP="00C60863">
            <w:r>
              <w:rPr>
                <w:rFonts w:cs="Traditional Arabic"/>
                <w:sz w:val="22"/>
                <w:szCs w:val="22"/>
              </w:rPr>
              <w:t>Etude Technique et suivie des Travaux de construction de la 1</w:t>
            </w:r>
            <w:r>
              <w:rPr>
                <w:rFonts w:cs="Traditional Arabic"/>
                <w:sz w:val="22"/>
                <w:szCs w:val="22"/>
                <w:vertAlign w:val="superscript"/>
              </w:rPr>
              <w:t>ère</w:t>
            </w:r>
            <w:r>
              <w:rPr>
                <w:rFonts w:cs="Traditional Arabic"/>
                <w:sz w:val="22"/>
                <w:szCs w:val="22"/>
              </w:rPr>
              <w:t xml:space="preserve"> Tranche de  la Faculté Poly disciplinaire à Ksar </w:t>
            </w:r>
            <w:proofErr w:type="spellStart"/>
            <w:r>
              <w:rPr>
                <w:rFonts w:cs="Traditional Arabic"/>
                <w:sz w:val="22"/>
                <w:szCs w:val="22"/>
              </w:rPr>
              <w:t>Kbir</w:t>
            </w:r>
            <w:proofErr w:type="spellEnd"/>
            <w:r>
              <w:rPr>
                <w:rFonts w:cs="Traditional Arabic"/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863" w:rsidRDefault="00C60863" w:rsidP="00C60863">
            <w:pPr>
              <w:jc w:val="center"/>
              <w:rPr>
                <w:rFonts w:ascii="Arial Narrow" w:hAnsi="Arial Narrow"/>
                <w:b/>
                <w:bCs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i/>
                <w:sz w:val="22"/>
                <w:szCs w:val="22"/>
              </w:rPr>
              <w:t>19 350 000,00 DH HTVA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863" w:rsidRDefault="00C60863" w:rsidP="00C60863">
            <w:pPr>
              <w:pStyle w:val="Retraitcorpsdetexte"/>
              <w:ind w:left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445 000,00 DH HTVA</w:t>
            </w:r>
          </w:p>
        </w:tc>
      </w:tr>
    </w:tbl>
    <w:p w:rsidR="00C60863" w:rsidRDefault="00C60863" w:rsidP="00C60863">
      <w:pPr>
        <w:pStyle w:val="Retraitcorpsdetexte"/>
        <w:tabs>
          <w:tab w:val="left" w:pos="0"/>
        </w:tabs>
        <w:ind w:left="-357" w:right="-142" w:firstLine="357"/>
        <w:rPr>
          <w:rFonts w:cs="Traditional Arabic"/>
          <w:sz w:val="22"/>
          <w:szCs w:val="22"/>
        </w:rPr>
      </w:pPr>
    </w:p>
    <w:p w:rsidR="00C60863" w:rsidRPr="00C60863" w:rsidRDefault="00C60863" w:rsidP="00C60863">
      <w:pPr>
        <w:pStyle w:val="Retraitcorpsdetexte"/>
        <w:tabs>
          <w:tab w:val="left" w:pos="0"/>
        </w:tabs>
        <w:ind w:left="-357" w:right="-142" w:firstLine="357"/>
        <w:jc w:val="both"/>
        <w:rPr>
          <w:rFonts w:cs="Traditional Arabic"/>
          <w:b/>
          <w:bCs/>
          <w:sz w:val="22"/>
          <w:szCs w:val="22"/>
        </w:rPr>
      </w:pPr>
      <w:r w:rsidRPr="00C60863">
        <w:rPr>
          <w:rFonts w:cs="Traditional Arabic"/>
          <w:sz w:val="22"/>
          <w:szCs w:val="22"/>
        </w:rPr>
        <w:t xml:space="preserve">Le dossier d’appel d’offres peut être retiré aux bureaux du Service économique à la présidence de l’Université </w:t>
      </w:r>
      <w:proofErr w:type="spellStart"/>
      <w:r w:rsidRPr="00C60863">
        <w:rPr>
          <w:rFonts w:cs="Traditional Arabic"/>
          <w:sz w:val="22"/>
          <w:szCs w:val="22"/>
        </w:rPr>
        <w:t>Abdelmalek</w:t>
      </w:r>
      <w:proofErr w:type="spellEnd"/>
      <w:r w:rsidRPr="00C60863">
        <w:rPr>
          <w:rFonts w:cs="Traditional Arabic"/>
          <w:sz w:val="22"/>
          <w:szCs w:val="22"/>
        </w:rPr>
        <w:t xml:space="preserve"> </w:t>
      </w:r>
      <w:proofErr w:type="spellStart"/>
      <w:r w:rsidRPr="00C60863">
        <w:rPr>
          <w:rFonts w:cs="Traditional Arabic"/>
          <w:sz w:val="22"/>
          <w:szCs w:val="22"/>
        </w:rPr>
        <w:t>Essaâdi</w:t>
      </w:r>
      <w:proofErr w:type="spellEnd"/>
      <w:r w:rsidRPr="00C60863">
        <w:rPr>
          <w:rFonts w:cs="Traditional Arabic"/>
          <w:sz w:val="22"/>
          <w:szCs w:val="22"/>
        </w:rPr>
        <w:t xml:space="preserve"> –</w:t>
      </w:r>
      <w:proofErr w:type="spellStart"/>
      <w:r w:rsidRPr="00C60863">
        <w:rPr>
          <w:rFonts w:cs="Traditional Arabic"/>
          <w:sz w:val="22"/>
          <w:szCs w:val="22"/>
        </w:rPr>
        <w:t>Mhanech</w:t>
      </w:r>
      <w:proofErr w:type="spellEnd"/>
      <w:r w:rsidRPr="00C60863">
        <w:rPr>
          <w:rFonts w:cs="Traditional Arabic"/>
          <w:sz w:val="22"/>
          <w:szCs w:val="22"/>
        </w:rPr>
        <w:t xml:space="preserve"> II – Tétouan, et il peut être téléchargé du portail de l’université  </w:t>
      </w:r>
      <w:hyperlink r:id="rId6" w:history="1">
        <w:r w:rsidRPr="00C60863">
          <w:rPr>
            <w:b/>
            <w:bCs/>
            <w:sz w:val="22"/>
            <w:szCs w:val="22"/>
          </w:rPr>
          <w:t>www.uae.ma</w:t>
        </w:r>
      </w:hyperlink>
      <w:r w:rsidRPr="00C60863">
        <w:rPr>
          <w:rFonts w:cs="Traditional Arabic"/>
          <w:sz w:val="22"/>
          <w:szCs w:val="22"/>
        </w:rPr>
        <w:t xml:space="preserve">  ou  de celui  des marchés publics </w:t>
      </w:r>
      <w:hyperlink r:id="rId7" w:history="1">
        <w:r w:rsidRPr="00C60863">
          <w:rPr>
            <w:b/>
            <w:bCs/>
            <w:sz w:val="22"/>
            <w:szCs w:val="22"/>
          </w:rPr>
          <w:t>www.marchespublics.gov.ma</w:t>
        </w:r>
      </w:hyperlink>
      <w:r w:rsidRPr="00C60863">
        <w:rPr>
          <w:rFonts w:cs="Traditional Arabic"/>
          <w:b/>
          <w:bCs/>
          <w:sz w:val="22"/>
          <w:szCs w:val="22"/>
        </w:rPr>
        <w:t>.</w:t>
      </w:r>
    </w:p>
    <w:p w:rsidR="00C60863" w:rsidRDefault="00C60863" w:rsidP="00C60863">
      <w:pPr>
        <w:pStyle w:val="Retraitcorpsdetexte"/>
        <w:ind w:left="-357"/>
        <w:jc w:val="both"/>
        <w:rPr>
          <w:rFonts w:ascii="Arial Narrow" w:hAnsi="Arial Narrow"/>
          <w:b/>
          <w:bCs/>
          <w:i/>
          <w:sz w:val="22"/>
          <w:szCs w:val="22"/>
        </w:rPr>
      </w:pPr>
      <w:r>
        <w:rPr>
          <w:b/>
          <w:bCs/>
          <w:sz w:val="22"/>
          <w:szCs w:val="22"/>
        </w:rPr>
        <w:t xml:space="preserve"> Le budget prévisionnel est comme suit : </w:t>
      </w:r>
    </w:p>
    <w:p w:rsidR="00C60863" w:rsidRDefault="00C60863" w:rsidP="00C60863">
      <w:pPr>
        <w:pStyle w:val="Retraitcorpsdetexte"/>
        <w:ind w:left="-357"/>
        <w:jc w:val="both"/>
        <w:rPr>
          <w:b/>
          <w:bCs/>
          <w:sz w:val="22"/>
          <w:szCs w:val="22"/>
        </w:rPr>
      </w:pPr>
    </w:p>
    <w:p w:rsidR="00C60863" w:rsidRDefault="00C60863" w:rsidP="00C60863">
      <w:pPr>
        <w:pStyle w:val="Retraitcorpsdetexte"/>
        <w:ind w:left="-357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Le cautionnement provisoire est fixé à Treize Mille  Dirhams (13 000 </w:t>
      </w:r>
      <w:proofErr w:type="gramStart"/>
      <w:r>
        <w:rPr>
          <w:b/>
          <w:bCs/>
          <w:sz w:val="22"/>
          <w:szCs w:val="22"/>
        </w:rPr>
        <w:t>DH )</w:t>
      </w:r>
      <w:proofErr w:type="gramEnd"/>
    </w:p>
    <w:p w:rsidR="00C60863" w:rsidRDefault="00C60863" w:rsidP="00C60863">
      <w:pPr>
        <w:pStyle w:val="Retraitcorpsdetexte"/>
        <w:ind w:left="-357"/>
        <w:jc w:val="both"/>
        <w:rPr>
          <w:b/>
          <w:bCs/>
          <w:sz w:val="22"/>
          <w:szCs w:val="22"/>
        </w:rPr>
      </w:pPr>
    </w:p>
    <w:p w:rsidR="00C60863" w:rsidRDefault="00C60863" w:rsidP="00C60863">
      <w:pPr>
        <w:pStyle w:val="Retraitcorpsdetexte"/>
        <w:tabs>
          <w:tab w:val="left" w:pos="0"/>
        </w:tabs>
        <w:ind w:left="-357" w:right="-142" w:firstLine="357"/>
        <w:rPr>
          <w:rFonts w:cs="Traditional Arabic"/>
          <w:sz w:val="22"/>
          <w:szCs w:val="22"/>
        </w:rPr>
      </w:pPr>
      <w:r>
        <w:rPr>
          <w:rFonts w:cs="Traditional Arabic"/>
          <w:i/>
          <w:sz w:val="22"/>
          <w:szCs w:val="22"/>
        </w:rPr>
        <w:t xml:space="preserve">Le contenu ainsi que la présentation des dossiers des candidats doivent être conformes aux dispositions des articles 27 et 29 du règlement précité. </w:t>
      </w:r>
    </w:p>
    <w:p w:rsidR="00C60863" w:rsidRDefault="00C60863" w:rsidP="00C60863">
      <w:pPr>
        <w:pStyle w:val="Retraitcorpsdetexte"/>
        <w:tabs>
          <w:tab w:val="left" w:pos="0"/>
        </w:tabs>
        <w:spacing w:after="0"/>
        <w:rPr>
          <w:rFonts w:cs="Traditional Arabic"/>
          <w:i/>
          <w:sz w:val="22"/>
          <w:szCs w:val="22"/>
        </w:rPr>
      </w:pPr>
      <w:r>
        <w:rPr>
          <w:rFonts w:cs="Traditional Arabic"/>
          <w:i/>
          <w:sz w:val="22"/>
          <w:szCs w:val="22"/>
        </w:rPr>
        <w:t>Les plis des concurrents  sont :</w:t>
      </w:r>
    </w:p>
    <w:p w:rsidR="00C60863" w:rsidRDefault="00C60863" w:rsidP="00C60863">
      <w:pPr>
        <w:pStyle w:val="Retraitcorpsdetexte"/>
        <w:numPr>
          <w:ilvl w:val="0"/>
          <w:numId w:val="11"/>
        </w:numPr>
        <w:tabs>
          <w:tab w:val="left" w:pos="0"/>
        </w:tabs>
        <w:spacing w:after="0"/>
        <w:rPr>
          <w:rFonts w:cs="Traditional Arabic"/>
          <w:i/>
          <w:sz w:val="22"/>
          <w:szCs w:val="22"/>
        </w:rPr>
      </w:pPr>
      <w:r>
        <w:rPr>
          <w:rFonts w:cs="Traditional Arabic"/>
          <w:i/>
          <w:sz w:val="22"/>
          <w:szCs w:val="22"/>
        </w:rPr>
        <w:t xml:space="preserve">soit déposés contre récépissé dans les bureaux du service économique à la  présidence de l’Université </w:t>
      </w:r>
      <w:proofErr w:type="spellStart"/>
      <w:r>
        <w:rPr>
          <w:rFonts w:cs="Traditional Arabic"/>
          <w:i/>
          <w:sz w:val="22"/>
          <w:szCs w:val="22"/>
        </w:rPr>
        <w:t>Abdelmalek</w:t>
      </w:r>
      <w:proofErr w:type="spellEnd"/>
      <w:r>
        <w:rPr>
          <w:rFonts w:cs="Traditional Arabic"/>
          <w:i/>
          <w:sz w:val="22"/>
          <w:szCs w:val="22"/>
        </w:rPr>
        <w:t xml:space="preserve"> </w:t>
      </w:r>
      <w:proofErr w:type="spellStart"/>
      <w:r>
        <w:rPr>
          <w:rFonts w:cs="Traditional Arabic"/>
          <w:i/>
          <w:sz w:val="22"/>
          <w:szCs w:val="22"/>
        </w:rPr>
        <w:t>Essaâdi</w:t>
      </w:r>
      <w:proofErr w:type="spellEnd"/>
      <w:r>
        <w:rPr>
          <w:rFonts w:cs="Traditional Arabic"/>
          <w:i/>
          <w:sz w:val="22"/>
          <w:szCs w:val="22"/>
        </w:rPr>
        <w:t xml:space="preserve"> – </w:t>
      </w:r>
      <w:proofErr w:type="spellStart"/>
      <w:r>
        <w:rPr>
          <w:rFonts w:cs="Traditional Arabic"/>
          <w:i/>
          <w:sz w:val="22"/>
          <w:szCs w:val="22"/>
        </w:rPr>
        <w:t>Mhanech</w:t>
      </w:r>
      <w:proofErr w:type="spellEnd"/>
      <w:r>
        <w:rPr>
          <w:rFonts w:cs="Traditional Arabic"/>
          <w:i/>
          <w:sz w:val="22"/>
          <w:szCs w:val="22"/>
        </w:rPr>
        <w:t xml:space="preserve"> II – Tétouan ;</w:t>
      </w:r>
    </w:p>
    <w:p w:rsidR="00C60863" w:rsidRDefault="00C60863" w:rsidP="00C60863">
      <w:pPr>
        <w:pStyle w:val="Retraitcorpsdetexte"/>
        <w:numPr>
          <w:ilvl w:val="0"/>
          <w:numId w:val="11"/>
        </w:numPr>
        <w:tabs>
          <w:tab w:val="left" w:pos="0"/>
        </w:tabs>
        <w:spacing w:after="0"/>
        <w:rPr>
          <w:rFonts w:cs="Traditional Arabic"/>
          <w:i/>
          <w:sz w:val="22"/>
          <w:szCs w:val="22"/>
        </w:rPr>
      </w:pPr>
      <w:r>
        <w:rPr>
          <w:rFonts w:cs="Traditional Arabic"/>
          <w:i/>
          <w:sz w:val="22"/>
          <w:szCs w:val="22"/>
        </w:rPr>
        <w:t>soit  envoyés par courrier recommandé avec accusé de réception à : Avenue Palestine  BP 2117 - Tétouan ;</w:t>
      </w:r>
    </w:p>
    <w:p w:rsidR="00C60863" w:rsidRDefault="00C60863" w:rsidP="00C60863">
      <w:pPr>
        <w:pStyle w:val="Retraitcorpsdetexte"/>
        <w:numPr>
          <w:ilvl w:val="0"/>
          <w:numId w:val="11"/>
        </w:numPr>
        <w:tabs>
          <w:tab w:val="left" w:pos="0"/>
        </w:tabs>
        <w:spacing w:after="0"/>
        <w:rPr>
          <w:rFonts w:cs="Traditional Arabic"/>
          <w:i/>
          <w:sz w:val="22"/>
          <w:szCs w:val="22"/>
        </w:rPr>
      </w:pPr>
      <w:r>
        <w:rPr>
          <w:rFonts w:cs="Traditional Arabic"/>
          <w:i/>
          <w:sz w:val="22"/>
          <w:szCs w:val="22"/>
        </w:rPr>
        <w:t>soit remis, séance Tenante, au président de la commission d’appel d’offres au début de la séance et avant l’ouverture des plis.</w:t>
      </w:r>
    </w:p>
    <w:p w:rsidR="00C60863" w:rsidRDefault="00C60863" w:rsidP="00C60863">
      <w:pPr>
        <w:tabs>
          <w:tab w:val="left" w:pos="0"/>
        </w:tabs>
        <w:ind w:left="-426"/>
        <w:rPr>
          <w:rFonts w:cs="Traditional Arabic"/>
          <w:sz w:val="22"/>
          <w:szCs w:val="22"/>
        </w:rPr>
      </w:pPr>
      <w:r>
        <w:rPr>
          <w:rFonts w:cs="Traditional Arabic"/>
          <w:sz w:val="22"/>
          <w:szCs w:val="22"/>
        </w:rPr>
        <w:t xml:space="preserve">Les pièces justificatives à fournir sont celles prévues par l’article </w:t>
      </w:r>
      <w:r>
        <w:rPr>
          <w:rFonts w:cs="Traditional Arabic"/>
          <w:sz w:val="22"/>
          <w:szCs w:val="22"/>
          <w:rtl/>
        </w:rPr>
        <w:t xml:space="preserve">8 </w:t>
      </w:r>
      <w:r>
        <w:rPr>
          <w:rFonts w:cs="Traditional Arabic"/>
          <w:sz w:val="22"/>
          <w:szCs w:val="22"/>
        </w:rPr>
        <w:t>et 9 du règlement</w:t>
      </w:r>
      <w:r>
        <w:rPr>
          <w:rFonts w:cs="Traditional Arabic"/>
          <w:sz w:val="22"/>
          <w:szCs w:val="22"/>
          <w:rtl/>
        </w:rPr>
        <w:t xml:space="preserve"> </w:t>
      </w:r>
      <w:r>
        <w:rPr>
          <w:rFonts w:cs="Traditional Arabic"/>
          <w:sz w:val="22"/>
          <w:szCs w:val="22"/>
        </w:rPr>
        <w:t xml:space="preserve"> de la consultation. </w:t>
      </w:r>
    </w:p>
    <w:p w:rsidR="00415B27" w:rsidRPr="00255949" w:rsidRDefault="00415B27" w:rsidP="00C60863">
      <w:pPr>
        <w:jc w:val="center"/>
        <w:rPr>
          <w:sz w:val="22"/>
          <w:szCs w:val="22"/>
        </w:rPr>
      </w:pPr>
    </w:p>
    <w:sectPr w:rsidR="00415B27" w:rsidRPr="00255949" w:rsidSect="00415B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E1C"/>
    <w:multiLevelType w:val="singleLevel"/>
    <w:tmpl w:val="B1C20D92"/>
    <w:lvl w:ilvl="0">
      <w:numFmt w:val="irohaFullWidth"/>
      <w:lvlText w:val="-"/>
      <w:lvlJc w:val="left"/>
      <w:pPr>
        <w:tabs>
          <w:tab w:val="num" w:pos="945"/>
        </w:tabs>
        <w:ind w:left="945" w:hanging="360"/>
      </w:pPr>
    </w:lvl>
  </w:abstractNum>
  <w:abstractNum w:abstractNumId="1">
    <w:nsid w:val="566F2044"/>
    <w:multiLevelType w:val="hybridMultilevel"/>
    <w:tmpl w:val="CF2EC1B8"/>
    <w:lvl w:ilvl="0" w:tplc="5442E8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C118D6"/>
    <w:multiLevelType w:val="hybridMultilevel"/>
    <w:tmpl w:val="20442EFE"/>
    <w:lvl w:ilvl="0" w:tplc="040C0001">
      <w:start w:val="1"/>
      <w:numFmt w:val="bullet"/>
      <w:pStyle w:val="0puce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900CFB"/>
    <w:multiLevelType w:val="hybridMultilevel"/>
    <w:tmpl w:val="B414E17E"/>
    <w:lvl w:ilvl="0" w:tplc="5B6EFCA0">
      <w:start w:val="1"/>
      <w:numFmt w:val="decimal"/>
      <w:pStyle w:val="0prix"/>
      <w:lvlText w:val="Prix N°%1:"/>
      <w:lvlJc w:val="left"/>
      <w:pPr>
        <w:ind w:left="720" w:hanging="360"/>
      </w:pPr>
      <w:rPr>
        <w:rFonts w:hint="default"/>
        <w:u w:val="single"/>
      </w:rPr>
    </w:lvl>
    <w:lvl w:ilvl="1" w:tplc="5574A09A" w:tentative="1">
      <w:start w:val="1"/>
      <w:numFmt w:val="lowerLetter"/>
      <w:lvlText w:val="%2."/>
      <w:lvlJc w:val="left"/>
      <w:pPr>
        <w:ind w:left="1440" w:hanging="360"/>
      </w:pPr>
    </w:lvl>
    <w:lvl w:ilvl="2" w:tplc="26E8FA84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2"/>
  </w:num>
  <w:num w:numId="5">
    <w:abstractNumId w:val="2"/>
  </w:num>
  <w:num w:numId="6">
    <w:abstractNumId w:val="3"/>
  </w:num>
  <w:num w:numId="7">
    <w:abstractNumId w:val="2"/>
  </w:num>
  <w:num w:numId="8">
    <w:abstractNumId w:val="3"/>
  </w:num>
  <w:num w:numId="9">
    <w:abstractNumId w:val="0"/>
  </w:num>
  <w:num w:numId="10">
    <w:abstractNumId w:val="0"/>
  </w:num>
  <w:num w:numId="11">
    <w:abstractNumId w:val="0"/>
    <w:lvlOverride w:ilvl="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6C25"/>
    <w:rsid w:val="000416F7"/>
    <w:rsid w:val="00053FE2"/>
    <w:rsid w:val="00126D0D"/>
    <w:rsid w:val="001343B9"/>
    <w:rsid w:val="00190B3E"/>
    <w:rsid w:val="00255949"/>
    <w:rsid w:val="0036717E"/>
    <w:rsid w:val="003D1C25"/>
    <w:rsid w:val="00415B27"/>
    <w:rsid w:val="00426077"/>
    <w:rsid w:val="004813CB"/>
    <w:rsid w:val="00506C25"/>
    <w:rsid w:val="006E1DB0"/>
    <w:rsid w:val="006E73BC"/>
    <w:rsid w:val="0071279C"/>
    <w:rsid w:val="0074233D"/>
    <w:rsid w:val="007C21C5"/>
    <w:rsid w:val="00855106"/>
    <w:rsid w:val="008951DE"/>
    <w:rsid w:val="00985C87"/>
    <w:rsid w:val="009A64A7"/>
    <w:rsid w:val="009B2F0A"/>
    <w:rsid w:val="00A600F5"/>
    <w:rsid w:val="00A9769F"/>
    <w:rsid w:val="00C60863"/>
    <w:rsid w:val="00CF2A6F"/>
    <w:rsid w:val="00D93878"/>
    <w:rsid w:val="00EF591E"/>
    <w:rsid w:val="00FC2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aliases w:val="t1,Titre 1a,chapitre,TITRE1"/>
    <w:basedOn w:val="Normal"/>
    <w:next w:val="Normal"/>
    <w:link w:val="Titre1Car"/>
    <w:qFormat/>
    <w:rsid w:val="00FC28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Titre2">
    <w:name w:val="heading 2"/>
    <w:aliases w:val="article,Título 2 Car,Titre2,.1"/>
    <w:basedOn w:val="Normal"/>
    <w:next w:val="Normal"/>
    <w:link w:val="Titre2Car"/>
    <w:unhideWhenUsed/>
    <w:qFormat/>
    <w:rsid w:val="00FC286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Titre3">
    <w:name w:val="heading 3"/>
    <w:aliases w:val="  t3,t3,Titre3"/>
    <w:basedOn w:val="Normal"/>
    <w:next w:val="Normal"/>
    <w:link w:val="Titre3Car"/>
    <w:qFormat/>
    <w:rsid w:val="00FC2869"/>
    <w:pPr>
      <w:keepNext/>
      <w:jc w:val="both"/>
      <w:outlineLvl w:val="2"/>
    </w:pPr>
    <w:rPr>
      <w:b/>
      <w:bCs/>
      <w:u w:val="single"/>
    </w:rPr>
  </w:style>
  <w:style w:type="paragraph" w:styleId="Titre4">
    <w:name w:val="heading 4"/>
    <w:aliases w:val="H4,Titre niveau 4,h4,L4,Titre 41,t4.T4,Ref Heading 1,rh1,Heading sql,Titre4"/>
    <w:basedOn w:val="Normal"/>
    <w:next w:val="Normal"/>
    <w:link w:val="Titre4Car"/>
    <w:unhideWhenUsed/>
    <w:qFormat/>
    <w:rsid w:val="00FC286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nhideWhenUsed/>
    <w:qFormat/>
    <w:rsid w:val="00FC2869"/>
    <w:p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paragraph" w:styleId="Titre6">
    <w:name w:val="heading 6"/>
    <w:basedOn w:val="Normal"/>
    <w:next w:val="Normal"/>
    <w:link w:val="Titre6Car"/>
    <w:unhideWhenUsed/>
    <w:qFormat/>
    <w:rsid w:val="00FC2869"/>
    <w:pPr>
      <w:spacing w:before="240" w:after="60"/>
      <w:outlineLvl w:val="5"/>
    </w:pPr>
    <w:rPr>
      <w:b/>
      <w:bCs/>
      <w:lang w:val="en-US"/>
    </w:rPr>
  </w:style>
  <w:style w:type="paragraph" w:styleId="Titre7">
    <w:name w:val="heading 7"/>
    <w:basedOn w:val="Normal"/>
    <w:next w:val="Normal"/>
    <w:link w:val="Titre7Car"/>
    <w:unhideWhenUsed/>
    <w:qFormat/>
    <w:rsid w:val="00FC286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qFormat/>
    <w:rsid w:val="00FC2869"/>
    <w:pPr>
      <w:spacing w:before="240" w:after="60"/>
      <w:outlineLvl w:val="7"/>
    </w:pPr>
    <w:rPr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nhideWhenUsed/>
    <w:qFormat/>
    <w:rsid w:val="00FC2869"/>
    <w:pPr>
      <w:spacing w:before="240" w:after="60"/>
      <w:outlineLvl w:val="8"/>
    </w:pPr>
    <w:rPr>
      <w:rFonts w:ascii="Arial" w:hAnsi="Arial" w:cs="Arial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1 Car,Titre 1a Car,chapitre Car,TITRE1 Car"/>
    <w:basedOn w:val="Policepardfaut"/>
    <w:link w:val="Titre1"/>
    <w:rsid w:val="00FC2869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Titre2Car">
    <w:name w:val="Titre 2 Car"/>
    <w:aliases w:val="article Car,Título 2 Car Car,Titre2 Car,.1 Car"/>
    <w:basedOn w:val="Policepardfaut"/>
    <w:link w:val="Titre2"/>
    <w:rsid w:val="00FC2869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Titre3Car">
    <w:name w:val="Titre 3 Car"/>
    <w:aliases w:val="  t3 Car,t3 Car,Titre3 Car"/>
    <w:basedOn w:val="Policepardfaut"/>
    <w:link w:val="Titre3"/>
    <w:rsid w:val="00FC2869"/>
    <w:rPr>
      <w:rFonts w:ascii="Times New Roman" w:eastAsia="Times New Roman" w:hAnsi="Times New Roman" w:cs="Times New Roman"/>
      <w:b/>
      <w:bCs/>
      <w:u w:val="single"/>
    </w:rPr>
  </w:style>
  <w:style w:type="character" w:customStyle="1" w:styleId="Titre4Car">
    <w:name w:val="Titre 4 Car"/>
    <w:aliases w:val="H4 Car,Titre niveau 4 Car,h4 Car,L4 Car,Titre 41 Car,t4.T4 Car,Ref Heading 1 Car,rh1 Car,Heading sql Car,Titre4 Car"/>
    <w:basedOn w:val="Policepardfaut"/>
    <w:link w:val="Titre4"/>
    <w:rsid w:val="00FC28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rsid w:val="00FC286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Titre6Car">
    <w:name w:val="Titre 6 Car"/>
    <w:basedOn w:val="Policepardfaut"/>
    <w:link w:val="Titre6"/>
    <w:rsid w:val="00FC286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itre7Car">
    <w:name w:val="Titre 7 Car"/>
    <w:basedOn w:val="Policepardfaut"/>
    <w:link w:val="Titre7"/>
    <w:rsid w:val="00FC28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FC2869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rsid w:val="00FC2869"/>
    <w:rPr>
      <w:rFonts w:ascii="Arial" w:eastAsia="Times New Roman" w:hAnsi="Arial" w:cs="Arial"/>
      <w:lang w:val="en-US"/>
    </w:rPr>
  </w:style>
  <w:style w:type="paragraph" w:styleId="Lgende">
    <w:name w:val="caption"/>
    <w:basedOn w:val="Normal"/>
    <w:next w:val="Normal"/>
    <w:qFormat/>
    <w:rsid w:val="00FC2869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i/>
      <w:u w:val="single"/>
    </w:rPr>
  </w:style>
  <w:style w:type="paragraph" w:styleId="Titre">
    <w:name w:val="Title"/>
    <w:basedOn w:val="Normal"/>
    <w:link w:val="TitreCar"/>
    <w:qFormat/>
    <w:rsid w:val="00FC2869"/>
    <w:pPr>
      <w:spacing w:line="360" w:lineRule="auto"/>
      <w:jc w:val="center"/>
    </w:pPr>
    <w:rPr>
      <w:u w:val="single"/>
    </w:rPr>
  </w:style>
  <w:style w:type="character" w:customStyle="1" w:styleId="TitreCar">
    <w:name w:val="Titre Car"/>
    <w:basedOn w:val="Policepardfaut"/>
    <w:link w:val="Titre"/>
    <w:rsid w:val="00FC2869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Corpsdetexte">
    <w:name w:val="Body Text"/>
    <w:basedOn w:val="Normal"/>
    <w:link w:val="CorpsdetexteCar"/>
    <w:unhideWhenUsed/>
    <w:qFormat/>
    <w:rsid w:val="00FC2869"/>
    <w:pPr>
      <w:tabs>
        <w:tab w:val="left" w:pos="284"/>
        <w:tab w:val="left" w:pos="851"/>
        <w:tab w:val="left" w:pos="1701"/>
      </w:tabs>
    </w:pPr>
    <w:rPr>
      <w:sz w:val="28"/>
      <w:szCs w:val="33"/>
    </w:rPr>
  </w:style>
  <w:style w:type="character" w:customStyle="1" w:styleId="CorpsdetexteCar">
    <w:name w:val="Corps de texte Car"/>
    <w:basedOn w:val="Policepardfaut"/>
    <w:link w:val="Corpsdetexte"/>
    <w:rsid w:val="00FC2869"/>
    <w:rPr>
      <w:rFonts w:ascii="Times New Roman" w:eastAsia="Times New Roman" w:hAnsi="Times New Roman" w:cs="Times New Roman"/>
      <w:sz w:val="28"/>
      <w:szCs w:val="33"/>
    </w:rPr>
  </w:style>
  <w:style w:type="paragraph" w:styleId="Sous-titre">
    <w:name w:val="Subtitle"/>
    <w:basedOn w:val="Normal"/>
    <w:link w:val="Sous-titreCar"/>
    <w:qFormat/>
    <w:rsid w:val="00FC2869"/>
    <w:pPr>
      <w:overflowPunct w:val="0"/>
      <w:autoSpaceDE w:val="0"/>
      <w:autoSpaceDN w:val="0"/>
      <w:adjustRightInd w:val="0"/>
    </w:pPr>
    <w:rPr>
      <w:b/>
      <w:bCs/>
      <w:sz w:val="24"/>
      <w:u w:val="single"/>
    </w:rPr>
  </w:style>
  <w:style w:type="character" w:customStyle="1" w:styleId="Sous-titreCar">
    <w:name w:val="Sous-titre Car"/>
    <w:basedOn w:val="Policepardfaut"/>
    <w:link w:val="Sous-titre"/>
    <w:rsid w:val="00FC2869"/>
    <w:rPr>
      <w:rFonts w:ascii="Times New Roman" w:eastAsia="Times New Roman" w:hAnsi="Times New Roman" w:cs="Times New Roman"/>
      <w:b/>
      <w:bCs/>
      <w:sz w:val="24"/>
      <w:szCs w:val="20"/>
      <w:u w:val="single"/>
    </w:rPr>
  </w:style>
  <w:style w:type="character" w:styleId="lev">
    <w:name w:val="Strong"/>
    <w:basedOn w:val="Policepardfaut"/>
    <w:uiPriority w:val="22"/>
    <w:qFormat/>
    <w:rsid w:val="00FC2869"/>
    <w:rPr>
      <w:b/>
      <w:bCs/>
    </w:rPr>
  </w:style>
  <w:style w:type="paragraph" w:styleId="NormalWeb">
    <w:name w:val="Normal (Web)"/>
    <w:basedOn w:val="Normal"/>
    <w:uiPriority w:val="99"/>
    <w:qFormat/>
    <w:rsid w:val="00FC2869"/>
    <w:pPr>
      <w:spacing w:before="100" w:beforeAutospacing="1" w:after="100" w:afterAutospacing="1"/>
    </w:pPr>
    <w:rPr>
      <w:sz w:val="24"/>
      <w:szCs w:val="24"/>
    </w:rPr>
  </w:style>
  <w:style w:type="paragraph" w:styleId="Sansinterligne">
    <w:name w:val="No Spacing"/>
    <w:uiPriority w:val="1"/>
    <w:qFormat/>
    <w:rsid w:val="00FC2869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Paragraphedeliste">
    <w:name w:val="List Paragraph"/>
    <w:basedOn w:val="Normal"/>
    <w:uiPriority w:val="34"/>
    <w:qFormat/>
    <w:rsid w:val="00FC2869"/>
    <w:pPr>
      <w:ind w:left="708"/>
    </w:pPr>
    <w:rPr>
      <w:lang w:val="en-US"/>
    </w:rPr>
  </w:style>
  <w:style w:type="character" w:styleId="Emphaseple">
    <w:name w:val="Subtle Emphasis"/>
    <w:uiPriority w:val="19"/>
    <w:qFormat/>
    <w:rsid w:val="00FC2869"/>
    <w:rPr>
      <w:i/>
      <w:iCs/>
    </w:rPr>
  </w:style>
  <w:style w:type="paragraph" w:customStyle="1" w:styleId="0contenu">
    <w:name w:val="0 contenu"/>
    <w:basedOn w:val="Normal"/>
    <w:link w:val="0contenuCar"/>
    <w:qFormat/>
    <w:rsid w:val="00FC2869"/>
    <w:pPr>
      <w:widowControl w:val="0"/>
      <w:spacing w:before="40" w:after="120"/>
      <w:jc w:val="both"/>
    </w:pPr>
    <w:rPr>
      <w:snapToGrid w:val="0"/>
    </w:rPr>
  </w:style>
  <w:style w:type="character" w:customStyle="1" w:styleId="0contenuCar">
    <w:name w:val="0 contenu Car"/>
    <w:link w:val="0contenu"/>
    <w:rsid w:val="00FC2869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0Chapitre">
    <w:name w:val="0 Chapitre"/>
    <w:basedOn w:val="Normal"/>
    <w:link w:val="0ChapitreCar"/>
    <w:qFormat/>
    <w:rsid w:val="00FC2869"/>
    <w:pPr>
      <w:pageBreakBefore/>
      <w:spacing w:after="600" w:line="312" w:lineRule="auto"/>
      <w:jc w:val="center"/>
    </w:pPr>
    <w:rPr>
      <w:b/>
      <w:bCs/>
      <w:caps/>
      <w:sz w:val="30"/>
      <w:szCs w:val="28"/>
      <w:u w:val="single"/>
    </w:rPr>
  </w:style>
  <w:style w:type="character" w:customStyle="1" w:styleId="0ChapitreCar">
    <w:name w:val="0 Chapitre Car"/>
    <w:link w:val="0Chapitre"/>
    <w:rsid w:val="00FC2869"/>
    <w:rPr>
      <w:rFonts w:ascii="Times New Roman" w:eastAsia="Times New Roman" w:hAnsi="Times New Roman" w:cs="Times New Roman"/>
      <w:b/>
      <w:bCs/>
      <w:caps/>
      <w:sz w:val="30"/>
      <w:szCs w:val="28"/>
      <w:u w:val="single"/>
    </w:rPr>
  </w:style>
  <w:style w:type="paragraph" w:customStyle="1" w:styleId="0Article">
    <w:name w:val="0 Article"/>
    <w:basedOn w:val="0contenu"/>
    <w:link w:val="0ArticleCar"/>
    <w:qFormat/>
    <w:rsid w:val="00FC2869"/>
    <w:pPr>
      <w:keepNext/>
      <w:widowControl/>
      <w:spacing w:before="120" w:after="40"/>
      <w:jc w:val="left"/>
    </w:pPr>
    <w:rPr>
      <w:b/>
      <w:caps/>
      <w:u w:val="single"/>
    </w:rPr>
  </w:style>
  <w:style w:type="character" w:customStyle="1" w:styleId="0ArticleCar">
    <w:name w:val="0 Article Car"/>
    <w:link w:val="0Article"/>
    <w:rsid w:val="00FC2869"/>
    <w:rPr>
      <w:rFonts w:ascii="Times New Roman" w:eastAsia="Times New Roman" w:hAnsi="Times New Roman" w:cs="Times New Roman"/>
      <w:b/>
      <w:caps/>
      <w:snapToGrid w:val="0"/>
      <w:sz w:val="20"/>
      <w:szCs w:val="20"/>
      <w:u w:val="single"/>
    </w:rPr>
  </w:style>
  <w:style w:type="paragraph" w:customStyle="1" w:styleId="0sousarticle">
    <w:name w:val="0 sous article"/>
    <w:basedOn w:val="Normal"/>
    <w:link w:val="0sousarticleCar"/>
    <w:qFormat/>
    <w:rsid w:val="00FC2869"/>
    <w:pPr>
      <w:keepNext/>
      <w:spacing w:before="160" w:after="80"/>
      <w:ind w:left="284"/>
      <w:jc w:val="both"/>
    </w:pPr>
    <w:rPr>
      <w:b/>
      <w:smallCaps/>
      <w:u w:val="single"/>
    </w:rPr>
  </w:style>
  <w:style w:type="character" w:customStyle="1" w:styleId="0sousarticleCar">
    <w:name w:val="0 sous article Car"/>
    <w:link w:val="0sousarticle"/>
    <w:rsid w:val="00FC2869"/>
    <w:rPr>
      <w:rFonts w:ascii="Times New Roman" w:eastAsia="Times New Roman" w:hAnsi="Times New Roman" w:cs="Times New Roman"/>
      <w:b/>
      <w:smallCaps/>
      <w:sz w:val="20"/>
      <w:szCs w:val="20"/>
      <w:u w:val="single"/>
    </w:rPr>
  </w:style>
  <w:style w:type="paragraph" w:customStyle="1" w:styleId="0puce">
    <w:name w:val="0 puce"/>
    <w:basedOn w:val="0contenu"/>
    <w:link w:val="0puceCar"/>
    <w:qFormat/>
    <w:rsid w:val="00FC2869"/>
    <w:pPr>
      <w:numPr>
        <w:numId w:val="7"/>
      </w:numPr>
      <w:spacing w:after="80" w:line="264" w:lineRule="auto"/>
      <w:contextualSpacing/>
    </w:pPr>
  </w:style>
  <w:style w:type="character" w:customStyle="1" w:styleId="0puceCar">
    <w:name w:val="0 puce Car"/>
    <w:link w:val="0puce"/>
    <w:rsid w:val="00FC2869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0puce2">
    <w:name w:val="0 puce 2"/>
    <w:basedOn w:val="0puce"/>
    <w:link w:val="0puce2Car"/>
    <w:qFormat/>
    <w:rsid w:val="00FC2869"/>
    <w:pPr>
      <w:numPr>
        <w:numId w:val="0"/>
      </w:numPr>
      <w:spacing w:after="100" w:line="240" w:lineRule="auto"/>
      <w:contextualSpacing w:val="0"/>
    </w:pPr>
  </w:style>
  <w:style w:type="character" w:customStyle="1" w:styleId="0puce2Car">
    <w:name w:val="0 puce 2 Car"/>
    <w:link w:val="0puce2"/>
    <w:rsid w:val="00FC2869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Listecouleur-Accent11">
    <w:name w:val="Liste couleur - Accent 11"/>
    <w:basedOn w:val="Normal"/>
    <w:qFormat/>
    <w:rsid w:val="00FC2869"/>
    <w:pPr>
      <w:ind w:left="708"/>
    </w:pPr>
    <w:rPr>
      <w:b/>
      <w:spacing w:val="-3"/>
      <w:sz w:val="24"/>
    </w:rPr>
  </w:style>
  <w:style w:type="paragraph" w:customStyle="1" w:styleId="0souslot">
    <w:name w:val="0 sous lot"/>
    <w:basedOn w:val="Normal"/>
    <w:next w:val="0contenu"/>
    <w:link w:val="0souslotCar"/>
    <w:qFormat/>
    <w:rsid w:val="00FC2869"/>
    <w:pPr>
      <w:keepNext/>
      <w:pBdr>
        <w:top w:val="single" w:sz="4" w:space="4" w:color="auto"/>
        <w:bottom w:val="single" w:sz="4" w:space="4" w:color="auto"/>
      </w:pBdr>
      <w:spacing w:before="700" w:after="400"/>
      <w:jc w:val="center"/>
    </w:pPr>
    <w:rPr>
      <w:b/>
      <w:bCs/>
      <w:caps/>
      <w:sz w:val="28"/>
      <w:szCs w:val="28"/>
    </w:rPr>
  </w:style>
  <w:style w:type="character" w:customStyle="1" w:styleId="0souslotCar">
    <w:name w:val="0 sous lot Car"/>
    <w:link w:val="0souslot"/>
    <w:rsid w:val="00FC2869"/>
    <w:rPr>
      <w:rFonts w:ascii="Times New Roman" w:eastAsia="Times New Roman" w:hAnsi="Times New Roman" w:cs="Times New Roman"/>
      <w:b/>
      <w:bCs/>
      <w:caps/>
      <w:sz w:val="28"/>
      <w:szCs w:val="28"/>
    </w:rPr>
  </w:style>
  <w:style w:type="paragraph" w:customStyle="1" w:styleId="0prix">
    <w:name w:val="0 prix"/>
    <w:basedOn w:val="0Article"/>
    <w:link w:val="0prixCar"/>
    <w:qFormat/>
    <w:rsid w:val="00FC2869"/>
    <w:pPr>
      <w:numPr>
        <w:numId w:val="8"/>
      </w:numPr>
      <w:tabs>
        <w:tab w:val="left" w:pos="1247"/>
        <w:tab w:val="left" w:pos="1814"/>
      </w:tabs>
      <w:spacing w:before="200"/>
    </w:pPr>
  </w:style>
  <w:style w:type="character" w:customStyle="1" w:styleId="0prixCar">
    <w:name w:val="0 prix Car"/>
    <w:link w:val="0prix"/>
    <w:rsid w:val="00FC2869"/>
    <w:rPr>
      <w:rFonts w:ascii="Times New Roman" w:eastAsia="Times New Roman" w:hAnsi="Times New Roman" w:cs="Times New Roman"/>
      <w:b/>
      <w:caps/>
      <w:snapToGrid w:val="0"/>
      <w:sz w:val="20"/>
      <w:szCs w:val="20"/>
      <w:u w:val="single"/>
    </w:rPr>
  </w:style>
  <w:style w:type="paragraph" w:customStyle="1" w:styleId="0sousprix">
    <w:name w:val="0 sous prix"/>
    <w:basedOn w:val="0contenu"/>
    <w:link w:val="0sousprixCar"/>
    <w:qFormat/>
    <w:rsid w:val="00FC2869"/>
    <w:pPr>
      <w:tabs>
        <w:tab w:val="right" w:leader="dot" w:pos="9639"/>
      </w:tabs>
      <w:contextualSpacing/>
    </w:pPr>
    <w:rPr>
      <w:b/>
      <w:bCs/>
    </w:rPr>
  </w:style>
  <w:style w:type="character" w:customStyle="1" w:styleId="0sousprixCar">
    <w:name w:val="0 sous prix Car"/>
    <w:link w:val="0sousprix"/>
    <w:rsid w:val="00FC2869"/>
    <w:rPr>
      <w:rFonts w:ascii="Times New Roman" w:eastAsia="Times New Roman" w:hAnsi="Times New Roman" w:cs="Times New Roman"/>
      <w:b/>
      <w:bCs/>
      <w:snapToGrid w:val="0"/>
      <w:sz w:val="20"/>
      <w:szCs w:val="20"/>
    </w:rPr>
  </w:style>
  <w:style w:type="paragraph" w:customStyle="1" w:styleId="0section">
    <w:name w:val="0 section"/>
    <w:basedOn w:val="0sousarticle"/>
    <w:link w:val="0sectionCar"/>
    <w:qFormat/>
    <w:rsid w:val="00FC2869"/>
    <w:pPr>
      <w:spacing w:before="400" w:after="200"/>
      <w:ind w:left="0"/>
    </w:pPr>
    <w:rPr>
      <w:bCs/>
      <w:caps/>
      <w:smallCaps w:val="0"/>
      <w:snapToGrid w:val="0"/>
      <w:szCs w:val="24"/>
      <w:u w:val="none"/>
    </w:rPr>
  </w:style>
  <w:style w:type="character" w:customStyle="1" w:styleId="0sectionCar">
    <w:name w:val="0 section Car"/>
    <w:link w:val="0section"/>
    <w:rsid w:val="00FC2869"/>
    <w:rPr>
      <w:rFonts w:ascii="Times New Roman" w:eastAsia="Times New Roman" w:hAnsi="Times New Roman" w:cs="Times New Roman"/>
      <w:b/>
      <w:bCs/>
      <w:caps/>
      <w:snapToGrid w:val="0"/>
      <w:sz w:val="20"/>
      <w:szCs w:val="24"/>
    </w:rPr>
  </w:style>
  <w:style w:type="paragraph" w:customStyle="1" w:styleId="0articleCPT">
    <w:name w:val="0 article CPT"/>
    <w:basedOn w:val="0Article"/>
    <w:link w:val="0articleCPTCar"/>
    <w:qFormat/>
    <w:rsid w:val="00FC2869"/>
  </w:style>
  <w:style w:type="character" w:customStyle="1" w:styleId="0articleCPTCar">
    <w:name w:val="0 article CPT Car"/>
    <w:link w:val="0articleCPT"/>
    <w:rsid w:val="00FC2869"/>
    <w:rPr>
      <w:rFonts w:ascii="Times New Roman" w:eastAsia="Times New Roman" w:hAnsi="Times New Roman" w:cs="Times New Roman"/>
      <w:b/>
      <w:caps/>
      <w:snapToGrid w:val="0"/>
      <w:sz w:val="20"/>
      <w:szCs w:val="20"/>
      <w:u w:val="single"/>
    </w:rPr>
  </w:style>
  <w:style w:type="paragraph" w:customStyle="1" w:styleId="0souspuce">
    <w:name w:val="0 sous puce"/>
    <w:basedOn w:val="0puce"/>
    <w:link w:val="0souspuceCar"/>
    <w:qFormat/>
    <w:rsid w:val="00FC2869"/>
    <w:pPr>
      <w:numPr>
        <w:numId w:val="0"/>
      </w:numPr>
      <w:tabs>
        <w:tab w:val="num" w:pos="454"/>
        <w:tab w:val="left" w:pos="1134"/>
      </w:tabs>
      <w:spacing w:before="0"/>
      <w:ind w:left="1151" w:hanging="284"/>
    </w:pPr>
  </w:style>
  <w:style w:type="character" w:customStyle="1" w:styleId="0souspuceCar">
    <w:name w:val="0 sous puce Car"/>
    <w:link w:val="0souspuce"/>
    <w:rsid w:val="00FC2869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0CPTrubriques">
    <w:name w:val="0 CPT rubriques"/>
    <w:basedOn w:val="0souslot"/>
    <w:link w:val="0CPTrubriquesCar"/>
    <w:qFormat/>
    <w:rsid w:val="00FC2869"/>
  </w:style>
  <w:style w:type="character" w:customStyle="1" w:styleId="0CPTrubriquesCar">
    <w:name w:val="0 CPT rubriques Car"/>
    <w:link w:val="0CPTrubriques"/>
    <w:rsid w:val="00FC2869"/>
    <w:rPr>
      <w:rFonts w:ascii="Times New Roman" w:eastAsia="Times New Roman" w:hAnsi="Times New Roman" w:cs="Times New Roman"/>
      <w:b/>
      <w:bCs/>
      <w:caps/>
      <w:sz w:val="28"/>
      <w:szCs w:val="28"/>
    </w:rPr>
  </w:style>
  <w:style w:type="paragraph" w:customStyle="1" w:styleId="DecimalAligned">
    <w:name w:val="Decimal Aligned"/>
    <w:basedOn w:val="Normal"/>
    <w:uiPriority w:val="40"/>
    <w:qFormat/>
    <w:rsid w:val="00FC2869"/>
    <w:pPr>
      <w:tabs>
        <w:tab w:val="decimal" w:pos="360"/>
      </w:tabs>
    </w:pPr>
    <w:rPr>
      <w:rFonts w:ascii="Calibri" w:hAnsi="Calibri"/>
    </w:rPr>
  </w:style>
  <w:style w:type="character" w:styleId="Lienhypertexte">
    <w:name w:val="Hyperlink"/>
    <w:uiPriority w:val="99"/>
    <w:unhideWhenUsed/>
    <w:rsid w:val="00506C25"/>
    <w:rPr>
      <w:color w:val="0000FF"/>
      <w:u w:val="single"/>
    </w:rPr>
  </w:style>
  <w:style w:type="paragraph" w:styleId="Retraitcorpsdetexte">
    <w:name w:val="Body Text Indent"/>
    <w:basedOn w:val="Normal"/>
    <w:link w:val="RetraitcorpsdetexteCar"/>
    <w:unhideWhenUsed/>
    <w:rsid w:val="00506C25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506C25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archespublics.gov.m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ae.ma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338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 mariani</dc:creator>
  <cp:keywords/>
  <dc:description/>
  <cp:lastModifiedBy>el mariani</cp:lastModifiedBy>
  <cp:revision>17</cp:revision>
  <cp:lastPrinted>2018-10-11T10:15:00Z</cp:lastPrinted>
  <dcterms:created xsi:type="dcterms:W3CDTF">2016-09-20T08:02:00Z</dcterms:created>
  <dcterms:modified xsi:type="dcterms:W3CDTF">2018-10-11T10:15:00Z</dcterms:modified>
</cp:coreProperties>
</file>